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23EE" w14:textId="77777777" w:rsidR="007A079B" w:rsidRPr="004B2E2A" w:rsidRDefault="007A079B" w:rsidP="004B2E2A">
      <w:pPr>
        <w:rPr>
          <w:rFonts w:cstheme="minorHAnsi"/>
          <w:sz w:val="20"/>
          <w:szCs w:val="20"/>
        </w:rPr>
      </w:pPr>
      <w:r w:rsidRPr="004B2E2A">
        <w:rPr>
          <w:rFonts w:cstheme="minorHAnsi"/>
          <w:sz w:val="20"/>
          <w:szCs w:val="20"/>
        </w:rPr>
        <w:t>……………</w:t>
      </w:r>
      <w:r w:rsidRPr="004B2E2A">
        <w:rPr>
          <w:rFonts w:cstheme="minorHAnsi"/>
          <w:sz w:val="20"/>
          <w:szCs w:val="20"/>
        </w:rPr>
        <w:br/>
        <w:t>Vorname, Nachname</w:t>
      </w:r>
    </w:p>
    <w:p w14:paraId="449E4258" w14:textId="77777777" w:rsidR="007A079B" w:rsidRPr="004B2E2A" w:rsidRDefault="007A079B" w:rsidP="004B2E2A">
      <w:pPr>
        <w:rPr>
          <w:rFonts w:cstheme="minorHAnsi"/>
          <w:sz w:val="20"/>
          <w:szCs w:val="20"/>
        </w:rPr>
      </w:pPr>
    </w:p>
    <w:p w14:paraId="0663FE7E" w14:textId="77777777" w:rsidR="007A079B" w:rsidRPr="004B2E2A" w:rsidRDefault="007A079B" w:rsidP="004B2E2A">
      <w:pPr>
        <w:rPr>
          <w:rFonts w:cstheme="minorHAnsi"/>
          <w:sz w:val="20"/>
          <w:szCs w:val="20"/>
        </w:rPr>
      </w:pPr>
      <w:r w:rsidRPr="004B2E2A">
        <w:rPr>
          <w:rFonts w:cstheme="minorHAnsi"/>
          <w:sz w:val="20"/>
          <w:szCs w:val="20"/>
        </w:rPr>
        <w:t>……………</w:t>
      </w:r>
      <w:r w:rsidRPr="004B2E2A">
        <w:rPr>
          <w:rFonts w:cstheme="minorHAnsi"/>
          <w:sz w:val="20"/>
          <w:szCs w:val="20"/>
        </w:rPr>
        <w:br/>
        <w:t>Straße</w:t>
      </w:r>
      <w:r w:rsidRPr="004B2E2A">
        <w:rPr>
          <w:rFonts w:cstheme="minorHAnsi"/>
          <w:sz w:val="20"/>
          <w:szCs w:val="20"/>
        </w:rPr>
        <w:br/>
      </w:r>
      <w:r w:rsidRPr="004B2E2A">
        <w:rPr>
          <w:rFonts w:cstheme="minorHAnsi"/>
          <w:sz w:val="20"/>
          <w:szCs w:val="20"/>
        </w:rPr>
        <w:br/>
        <w:t>……………</w:t>
      </w:r>
      <w:r w:rsidRPr="004B2E2A">
        <w:rPr>
          <w:rFonts w:cstheme="minorHAnsi"/>
          <w:sz w:val="20"/>
          <w:szCs w:val="20"/>
        </w:rPr>
        <w:br/>
        <w:t>PLZ, Stadt</w:t>
      </w:r>
    </w:p>
    <w:p w14:paraId="4526D70E" w14:textId="77777777" w:rsidR="007A079B" w:rsidRPr="004B2E2A" w:rsidRDefault="007A079B" w:rsidP="004B2E2A">
      <w:pPr>
        <w:rPr>
          <w:rFonts w:cstheme="minorHAnsi"/>
          <w:sz w:val="20"/>
          <w:szCs w:val="20"/>
        </w:rPr>
      </w:pPr>
    </w:p>
    <w:p w14:paraId="7E14FF29" w14:textId="77777777" w:rsidR="007A079B" w:rsidRPr="004B2E2A" w:rsidRDefault="007A079B" w:rsidP="004B2E2A">
      <w:pPr>
        <w:rPr>
          <w:rFonts w:cstheme="minorHAnsi"/>
          <w:sz w:val="20"/>
          <w:szCs w:val="20"/>
        </w:rPr>
      </w:pPr>
    </w:p>
    <w:p w14:paraId="068DC840" w14:textId="77777777" w:rsidR="007A079B" w:rsidRPr="004B2E2A" w:rsidRDefault="007A079B" w:rsidP="004B2E2A">
      <w:pPr>
        <w:rPr>
          <w:rFonts w:cstheme="minorHAnsi"/>
          <w:sz w:val="20"/>
          <w:szCs w:val="20"/>
        </w:rPr>
      </w:pPr>
      <w:r w:rsidRPr="004B2E2A">
        <w:rPr>
          <w:rFonts w:cstheme="minorHAnsi"/>
          <w:sz w:val="20"/>
          <w:szCs w:val="20"/>
        </w:rPr>
        <w:t>Bezirksregierung Detmold</w:t>
      </w:r>
    </w:p>
    <w:p w14:paraId="0847F893" w14:textId="77777777" w:rsidR="007A079B" w:rsidRPr="004B2E2A" w:rsidRDefault="007A079B" w:rsidP="004B2E2A">
      <w:pPr>
        <w:rPr>
          <w:rFonts w:cstheme="minorHAnsi"/>
          <w:b/>
          <w:sz w:val="20"/>
          <w:szCs w:val="20"/>
        </w:rPr>
      </w:pPr>
      <w:r w:rsidRPr="004B2E2A">
        <w:rPr>
          <w:rFonts w:cstheme="minorHAnsi"/>
          <w:b/>
          <w:sz w:val="20"/>
          <w:szCs w:val="20"/>
        </w:rPr>
        <w:t>Dezernat 53/Immissionsschutz</w:t>
      </w:r>
    </w:p>
    <w:p w14:paraId="4C17D128" w14:textId="77777777" w:rsidR="007A079B" w:rsidRPr="004B2E2A" w:rsidRDefault="007A079B" w:rsidP="004B2E2A">
      <w:pPr>
        <w:rPr>
          <w:rFonts w:cstheme="minorHAnsi"/>
          <w:sz w:val="20"/>
          <w:szCs w:val="20"/>
        </w:rPr>
      </w:pPr>
      <w:r w:rsidRPr="004B2E2A">
        <w:rPr>
          <w:rFonts w:cstheme="minorHAnsi"/>
          <w:sz w:val="20"/>
          <w:szCs w:val="20"/>
        </w:rPr>
        <w:t>Leopoldstraße 15</w:t>
      </w:r>
    </w:p>
    <w:p w14:paraId="48BFB662" w14:textId="77777777" w:rsidR="007A079B" w:rsidRDefault="007A079B" w:rsidP="004B2E2A">
      <w:pPr>
        <w:rPr>
          <w:rFonts w:cstheme="minorHAnsi"/>
          <w:sz w:val="20"/>
          <w:szCs w:val="20"/>
        </w:rPr>
      </w:pPr>
      <w:r w:rsidRPr="004B2E2A">
        <w:rPr>
          <w:rFonts w:cstheme="minorHAnsi"/>
          <w:sz w:val="20"/>
          <w:szCs w:val="20"/>
        </w:rPr>
        <w:t xml:space="preserve">32756 Detmold </w:t>
      </w:r>
    </w:p>
    <w:p w14:paraId="0229C27D" w14:textId="77777777" w:rsidR="00AB37CD" w:rsidRDefault="00AB37CD" w:rsidP="004B2E2A">
      <w:pPr>
        <w:rPr>
          <w:rFonts w:cstheme="minorHAnsi"/>
          <w:sz w:val="20"/>
          <w:szCs w:val="20"/>
        </w:rPr>
      </w:pPr>
    </w:p>
    <w:p w14:paraId="1716D46F" w14:textId="6C4D3A27" w:rsidR="00AB37CD" w:rsidRPr="004B2E2A" w:rsidRDefault="00AB37CD" w:rsidP="004B2E2A">
      <w:pPr>
        <w:rPr>
          <w:rFonts w:cstheme="minorHAnsi"/>
          <w:sz w:val="20"/>
          <w:szCs w:val="20"/>
        </w:rPr>
      </w:pPr>
      <w:r>
        <w:rPr>
          <w:rFonts w:cstheme="minorHAnsi"/>
          <w:sz w:val="20"/>
          <w:szCs w:val="20"/>
        </w:rPr>
        <w:t xml:space="preserve">Mail: </w:t>
      </w:r>
      <w:r w:rsidRPr="00AB37CD">
        <w:rPr>
          <w:rFonts w:cstheme="minorHAnsi"/>
          <w:sz w:val="20"/>
          <w:szCs w:val="20"/>
        </w:rPr>
        <w:t>dezernat53einwendungen@bezreg-detmold.nrw.de</w:t>
      </w:r>
    </w:p>
    <w:p w14:paraId="7DC4B90C" w14:textId="77777777" w:rsidR="008E18E0" w:rsidRPr="004B2E2A" w:rsidRDefault="008E18E0" w:rsidP="004B2E2A">
      <w:pPr>
        <w:rPr>
          <w:sz w:val="20"/>
          <w:szCs w:val="20"/>
        </w:rPr>
      </w:pPr>
    </w:p>
    <w:p w14:paraId="7EFBED54" w14:textId="77777777" w:rsidR="007A079B" w:rsidRPr="004B2E2A" w:rsidRDefault="007A079B" w:rsidP="004B2E2A">
      <w:pPr>
        <w:ind w:left="6372"/>
        <w:jc w:val="both"/>
        <w:rPr>
          <w:rFonts w:cstheme="minorHAnsi"/>
          <w:sz w:val="20"/>
          <w:szCs w:val="20"/>
        </w:rPr>
      </w:pPr>
      <w:proofErr w:type="spellStart"/>
      <w:r w:rsidRPr="004B2E2A">
        <w:rPr>
          <w:rFonts w:cstheme="minorHAnsi"/>
          <w:sz w:val="20"/>
          <w:szCs w:val="20"/>
        </w:rPr>
        <w:t>Rahden</w:t>
      </w:r>
      <w:proofErr w:type="spellEnd"/>
      <w:r w:rsidRPr="004B2E2A">
        <w:rPr>
          <w:rFonts w:cstheme="minorHAnsi"/>
          <w:sz w:val="20"/>
          <w:szCs w:val="20"/>
        </w:rPr>
        <w:t>, &lt;Datum&gt;</w:t>
      </w:r>
    </w:p>
    <w:p w14:paraId="21CCA5FB" w14:textId="77777777" w:rsidR="007A079B" w:rsidRPr="004B2E2A" w:rsidRDefault="007A079B" w:rsidP="004B2E2A">
      <w:pPr>
        <w:jc w:val="both"/>
        <w:rPr>
          <w:rFonts w:cstheme="minorHAnsi"/>
          <w:sz w:val="20"/>
          <w:szCs w:val="20"/>
        </w:rPr>
      </w:pPr>
    </w:p>
    <w:p w14:paraId="43084867" w14:textId="77777777" w:rsidR="007A079B" w:rsidRPr="004B2E2A" w:rsidRDefault="007A079B" w:rsidP="004B2E2A">
      <w:pPr>
        <w:jc w:val="both"/>
        <w:rPr>
          <w:rFonts w:cstheme="minorHAnsi"/>
          <w:b/>
          <w:sz w:val="20"/>
          <w:szCs w:val="20"/>
        </w:rPr>
      </w:pPr>
      <w:r w:rsidRPr="004B2E2A">
        <w:rPr>
          <w:rFonts w:cstheme="minorHAnsi"/>
          <w:b/>
          <w:sz w:val="20"/>
          <w:szCs w:val="20"/>
        </w:rPr>
        <w:t xml:space="preserve">Einwendung gegen den Änderungsantrag nach § 16 Abs. 1 </w:t>
      </w:r>
      <w:proofErr w:type="spellStart"/>
      <w:r w:rsidRPr="004B2E2A">
        <w:rPr>
          <w:rFonts w:cstheme="minorHAnsi"/>
          <w:b/>
          <w:sz w:val="20"/>
          <w:szCs w:val="20"/>
        </w:rPr>
        <w:t>BImScHG</w:t>
      </w:r>
      <w:proofErr w:type="spellEnd"/>
      <w:r w:rsidRPr="004B2E2A">
        <w:rPr>
          <w:rFonts w:cstheme="minorHAnsi"/>
          <w:b/>
          <w:sz w:val="20"/>
          <w:szCs w:val="20"/>
        </w:rPr>
        <w:t xml:space="preserve"> der Firma Heinrich Meier Eisengießerei GmbH &amp; Co. KG vom April 2021 </w:t>
      </w:r>
    </w:p>
    <w:p w14:paraId="2FCE766E" w14:textId="77777777" w:rsidR="007A079B" w:rsidRPr="004B2E2A" w:rsidRDefault="007A079B" w:rsidP="004B2E2A">
      <w:pPr>
        <w:jc w:val="both"/>
        <w:rPr>
          <w:rFonts w:cstheme="minorHAnsi"/>
          <w:b/>
          <w:sz w:val="20"/>
          <w:szCs w:val="20"/>
        </w:rPr>
      </w:pPr>
    </w:p>
    <w:p w14:paraId="1EA219BA" w14:textId="77777777" w:rsidR="007A079B" w:rsidRPr="004B2E2A" w:rsidRDefault="007A079B" w:rsidP="004B2E2A">
      <w:pPr>
        <w:jc w:val="both"/>
        <w:rPr>
          <w:rFonts w:cstheme="minorHAnsi"/>
          <w:sz w:val="20"/>
          <w:szCs w:val="20"/>
        </w:rPr>
      </w:pPr>
      <w:r w:rsidRPr="004B2E2A">
        <w:rPr>
          <w:rFonts w:cstheme="minorHAnsi"/>
          <w:sz w:val="20"/>
          <w:szCs w:val="20"/>
        </w:rPr>
        <w:t xml:space="preserve">Sehr geehrte Damen und Herren, </w:t>
      </w:r>
    </w:p>
    <w:p w14:paraId="4BC1BE26" w14:textId="77777777" w:rsidR="007A079B" w:rsidRPr="004B2E2A" w:rsidRDefault="007A079B" w:rsidP="004B2E2A">
      <w:pPr>
        <w:jc w:val="both"/>
        <w:rPr>
          <w:rFonts w:cstheme="minorHAnsi"/>
          <w:sz w:val="20"/>
          <w:szCs w:val="20"/>
        </w:rPr>
      </w:pPr>
    </w:p>
    <w:p w14:paraId="62A89FE1" w14:textId="77777777" w:rsidR="007A079B" w:rsidRPr="004B2E2A" w:rsidRDefault="007A079B" w:rsidP="004B2E2A">
      <w:pPr>
        <w:pStyle w:val="KeinLeerraum"/>
        <w:rPr>
          <w:sz w:val="20"/>
          <w:szCs w:val="20"/>
        </w:rPr>
      </w:pPr>
      <w:r w:rsidRPr="004B2E2A">
        <w:rPr>
          <w:sz w:val="20"/>
          <w:szCs w:val="20"/>
        </w:rPr>
        <w:t>die Eisengießerei beantragte im April 2021 bei der Bezirksregierung Detmold eine  Produktionserhöhung von 68.000t/a auf 100.000 t/</w:t>
      </w:r>
      <w:proofErr w:type="gramStart"/>
      <w:r w:rsidRPr="004B2E2A">
        <w:rPr>
          <w:sz w:val="20"/>
          <w:szCs w:val="20"/>
        </w:rPr>
        <w:t>a .</w:t>
      </w:r>
      <w:proofErr w:type="gramEnd"/>
      <w:r w:rsidRPr="004B2E2A">
        <w:rPr>
          <w:sz w:val="20"/>
          <w:szCs w:val="20"/>
        </w:rPr>
        <w:t xml:space="preserve"> Durch die Erhöhung sollen die Produktionszeiten mit </w:t>
      </w:r>
      <w:proofErr w:type="gramStart"/>
      <w:r w:rsidRPr="004B2E2A">
        <w:rPr>
          <w:sz w:val="20"/>
          <w:szCs w:val="20"/>
        </w:rPr>
        <w:t>nachtlaufenden</w:t>
      </w:r>
      <w:proofErr w:type="gramEnd"/>
      <w:r w:rsidRPr="004B2E2A">
        <w:rPr>
          <w:sz w:val="20"/>
          <w:szCs w:val="20"/>
        </w:rPr>
        <w:t xml:space="preserve"> Kupolofen stattfinden. Bei dem Vorhaben handelt es sich u.a. um eine  Änderung nach § 4 BImSchG i.V. mit § 1 der Vierten Verordnung zur Durchführung des Bundes-Immissi</w:t>
      </w:r>
      <w:bookmarkStart w:id="0" w:name="_GoBack"/>
      <w:bookmarkEnd w:id="0"/>
      <w:r w:rsidRPr="004B2E2A">
        <w:rPr>
          <w:sz w:val="20"/>
          <w:szCs w:val="20"/>
        </w:rPr>
        <w:t xml:space="preserve">onsschutzgesetzes (lt. der Bekanntmachung der Bezirksregierung Detmold vom 10. Mai 2021). In Wahrnehmung meiner Beteiligungsrechte im o.g. Verfahren erhebe ich als persönlich Betroffener folgende Einwände: </w:t>
      </w:r>
    </w:p>
    <w:p w14:paraId="7A0A600A" w14:textId="77777777" w:rsidR="007A079B" w:rsidRPr="004B2E2A" w:rsidRDefault="007A079B" w:rsidP="004B2E2A">
      <w:pPr>
        <w:rPr>
          <w:sz w:val="20"/>
          <w:szCs w:val="20"/>
        </w:rPr>
      </w:pPr>
    </w:p>
    <w:p w14:paraId="7B134FA6" w14:textId="77777777" w:rsidR="007A079B" w:rsidRPr="004B2E2A" w:rsidRDefault="007A079B" w:rsidP="004B2E2A">
      <w:pPr>
        <w:pStyle w:val="Listenabsatz"/>
        <w:numPr>
          <w:ilvl w:val="0"/>
          <w:numId w:val="2"/>
        </w:numPr>
        <w:spacing w:after="0" w:line="240" w:lineRule="auto"/>
        <w:rPr>
          <w:b/>
          <w:sz w:val="20"/>
          <w:szCs w:val="20"/>
        </w:rPr>
      </w:pPr>
      <w:r w:rsidRPr="004B2E2A">
        <w:rPr>
          <w:b/>
          <w:sz w:val="20"/>
          <w:szCs w:val="20"/>
        </w:rPr>
        <w:t>Schalltechnische Untersuchungen</w:t>
      </w:r>
    </w:p>
    <w:p w14:paraId="2EE3826D" w14:textId="77777777" w:rsidR="007A079B" w:rsidRPr="004B2E2A" w:rsidRDefault="007A079B" w:rsidP="004B2E2A">
      <w:pPr>
        <w:pStyle w:val="Listenabsatz"/>
        <w:numPr>
          <w:ilvl w:val="0"/>
          <w:numId w:val="5"/>
        </w:numPr>
        <w:spacing w:after="0" w:line="240" w:lineRule="auto"/>
        <w:rPr>
          <w:rFonts w:asciiTheme="minorHAnsi" w:hAnsiTheme="minorHAnsi" w:cstheme="minorHAnsi"/>
          <w:sz w:val="20"/>
          <w:szCs w:val="20"/>
        </w:rPr>
      </w:pPr>
      <w:r w:rsidRPr="004B2E2A">
        <w:rPr>
          <w:sz w:val="20"/>
          <w:szCs w:val="20"/>
        </w:rPr>
        <w:t xml:space="preserve">Nicht korrekte Feststellung der Schallvorbelastungen und Schallgesamtbelastungen. </w:t>
      </w:r>
      <w:r w:rsidRPr="004B2E2A">
        <w:rPr>
          <w:rFonts w:asciiTheme="minorHAnsi" w:hAnsiTheme="minorHAnsi" w:cstheme="minorHAnsi"/>
          <w:sz w:val="20"/>
          <w:szCs w:val="20"/>
        </w:rPr>
        <w:t xml:space="preserve">Die Schallvorbelastungen durch den AMR Entsorgungsbetrieb in ca. 200 m Nähe und Betriebe in der </w:t>
      </w:r>
      <w:proofErr w:type="spellStart"/>
      <w:r w:rsidRPr="004B2E2A">
        <w:rPr>
          <w:rFonts w:asciiTheme="minorHAnsi" w:hAnsiTheme="minorHAnsi" w:cstheme="minorHAnsi"/>
          <w:sz w:val="20"/>
          <w:szCs w:val="20"/>
        </w:rPr>
        <w:t>Borsigstraße</w:t>
      </w:r>
      <w:proofErr w:type="spellEnd"/>
      <w:r w:rsidRPr="004B2E2A">
        <w:rPr>
          <w:rFonts w:asciiTheme="minorHAnsi" w:hAnsiTheme="minorHAnsi" w:cstheme="minorHAnsi"/>
          <w:sz w:val="20"/>
          <w:szCs w:val="20"/>
        </w:rPr>
        <w:t xml:space="preserve">, wie die Fa. Schramm und das Sägewerk ca. 1300m wurden gar nicht erwähnt, müssten aber wegen ihrer Schall-, Lärm-, und Vibrationsemissionen geprüft und im Zusammenhang betrachtet werden. </w:t>
      </w:r>
    </w:p>
    <w:p w14:paraId="690F5175" w14:textId="77777777" w:rsidR="007A079B" w:rsidRPr="004B2E2A" w:rsidRDefault="007A079B" w:rsidP="004B2E2A">
      <w:pPr>
        <w:pStyle w:val="Listenabsatz"/>
        <w:numPr>
          <w:ilvl w:val="0"/>
          <w:numId w:val="5"/>
        </w:numPr>
        <w:spacing w:after="0" w:line="240" w:lineRule="auto"/>
        <w:rPr>
          <w:sz w:val="20"/>
          <w:szCs w:val="20"/>
        </w:rPr>
      </w:pPr>
      <w:r w:rsidRPr="004B2E2A">
        <w:rPr>
          <w:sz w:val="20"/>
          <w:szCs w:val="20"/>
        </w:rPr>
        <w:t>Die Anlage überschreitet die Immissionsrichtwerte nachts an verschiedenen Immissionsorten. Kurzzeitig werden die Werte nachts an allen Immissionsorten überschritten (siehe Gutachten Ingenieurbüro Schwerter S. 18).</w:t>
      </w:r>
    </w:p>
    <w:p w14:paraId="0BB4E8BF" w14:textId="77777777" w:rsidR="007A079B" w:rsidRPr="004B2E2A" w:rsidRDefault="007A079B" w:rsidP="004B2E2A">
      <w:pPr>
        <w:pStyle w:val="Listenabsatz"/>
        <w:spacing w:after="0" w:line="240" w:lineRule="auto"/>
        <w:ind w:left="1080"/>
        <w:rPr>
          <w:sz w:val="20"/>
          <w:szCs w:val="20"/>
        </w:rPr>
      </w:pPr>
    </w:p>
    <w:p w14:paraId="3651A8CD" w14:textId="77777777" w:rsidR="007A079B" w:rsidRPr="004B2E2A" w:rsidRDefault="007A079B" w:rsidP="004B2E2A">
      <w:pPr>
        <w:pStyle w:val="Listenabsatz"/>
        <w:numPr>
          <w:ilvl w:val="0"/>
          <w:numId w:val="2"/>
        </w:numPr>
        <w:spacing w:after="0" w:line="240" w:lineRule="auto"/>
        <w:rPr>
          <w:b/>
          <w:sz w:val="20"/>
          <w:szCs w:val="20"/>
        </w:rPr>
      </w:pPr>
      <w:r w:rsidRPr="004B2E2A">
        <w:rPr>
          <w:b/>
          <w:sz w:val="20"/>
          <w:szCs w:val="20"/>
        </w:rPr>
        <w:t>Erhöhter, gesundheitsgefährdender Verkehrslärm</w:t>
      </w:r>
    </w:p>
    <w:p w14:paraId="75C589E6" w14:textId="77777777" w:rsidR="007A079B" w:rsidRPr="004B2E2A" w:rsidRDefault="007A079B" w:rsidP="004B2E2A">
      <w:pPr>
        <w:pStyle w:val="Listenabsatz"/>
        <w:numPr>
          <w:ilvl w:val="0"/>
          <w:numId w:val="7"/>
        </w:numPr>
        <w:spacing w:after="0" w:line="240" w:lineRule="auto"/>
        <w:rPr>
          <w:sz w:val="20"/>
          <w:szCs w:val="20"/>
        </w:rPr>
      </w:pPr>
      <w:r w:rsidRPr="004B2E2A">
        <w:rPr>
          <w:rFonts w:cstheme="minorHAnsi"/>
          <w:sz w:val="20"/>
          <w:szCs w:val="20"/>
        </w:rPr>
        <w:t>In den vorgelegten Gutachten findet man keine Werte/Untersuchungen zu der Luftverschmutzung/Luftschadstoffen und zusätzlichen Feinstaubbelastungen durch die dieselbetriebenen antragsgemäßen 96 LKWs pro Tag und 113 Transporte durch Radlader und Gabelstapler</w:t>
      </w:r>
      <w:r w:rsidRPr="004B2E2A">
        <w:rPr>
          <w:sz w:val="20"/>
          <w:szCs w:val="20"/>
        </w:rPr>
        <w:t xml:space="preserve"> </w:t>
      </w:r>
    </w:p>
    <w:p w14:paraId="36483D0F" w14:textId="77777777" w:rsidR="009543BC" w:rsidRPr="004B2E2A" w:rsidRDefault="009543BC" w:rsidP="004B2E2A">
      <w:pPr>
        <w:pStyle w:val="Listenabsatz"/>
        <w:spacing w:after="0" w:line="240" w:lineRule="auto"/>
        <w:ind w:left="1080"/>
        <w:rPr>
          <w:sz w:val="20"/>
          <w:szCs w:val="20"/>
        </w:rPr>
      </w:pPr>
    </w:p>
    <w:p w14:paraId="0C5B2FB6" w14:textId="77777777" w:rsidR="009543BC" w:rsidRPr="004B2E2A" w:rsidRDefault="009543BC" w:rsidP="004B2E2A">
      <w:pPr>
        <w:pStyle w:val="Listenabsatz"/>
        <w:numPr>
          <w:ilvl w:val="0"/>
          <w:numId w:val="2"/>
        </w:numPr>
        <w:spacing w:after="0" w:line="240" w:lineRule="auto"/>
        <w:rPr>
          <w:b/>
          <w:sz w:val="20"/>
          <w:szCs w:val="20"/>
        </w:rPr>
      </w:pPr>
      <w:r w:rsidRPr="004B2E2A">
        <w:rPr>
          <w:b/>
          <w:sz w:val="20"/>
          <w:szCs w:val="20"/>
        </w:rPr>
        <w:t>Gesundheitsgefährdende staubförmige Emissionen</w:t>
      </w:r>
    </w:p>
    <w:p w14:paraId="214202A1" w14:textId="77777777" w:rsidR="009543BC" w:rsidRPr="004B2E2A" w:rsidRDefault="009543BC" w:rsidP="004B2E2A">
      <w:pPr>
        <w:pStyle w:val="Listenabsatz"/>
        <w:numPr>
          <w:ilvl w:val="0"/>
          <w:numId w:val="9"/>
        </w:numPr>
        <w:spacing w:after="0" w:line="240" w:lineRule="auto"/>
        <w:rPr>
          <w:rFonts w:asciiTheme="minorHAnsi" w:hAnsiTheme="minorHAnsi" w:cstheme="minorHAnsi"/>
          <w:sz w:val="20"/>
          <w:szCs w:val="20"/>
        </w:rPr>
      </w:pPr>
      <w:r w:rsidRPr="004B2E2A">
        <w:rPr>
          <w:rFonts w:asciiTheme="minorHAnsi" w:hAnsiTheme="minorHAnsi" w:cstheme="minorHAnsi"/>
          <w:sz w:val="20"/>
          <w:szCs w:val="20"/>
        </w:rPr>
        <w:t xml:space="preserve">Sind die bei der Eisengießerei Meier vorhandenen Filter für Ultrafeinstaub (Partikel der Kategorien PM2,5 und PM10) geeignet und ausgelegt? Wurden jemals Messungen durchgeführt? Hierzu fehlen meiner Meinung nach jegliche Angaben im Gutachten. </w:t>
      </w:r>
    </w:p>
    <w:p w14:paraId="7C6BA616" w14:textId="77777777" w:rsidR="009543BC" w:rsidRPr="004B2E2A" w:rsidRDefault="009543BC" w:rsidP="004B2E2A">
      <w:pPr>
        <w:rPr>
          <w:sz w:val="20"/>
          <w:szCs w:val="20"/>
        </w:rPr>
      </w:pPr>
    </w:p>
    <w:p w14:paraId="48CFA4C2" w14:textId="77777777" w:rsidR="009543BC" w:rsidRPr="004B2E2A" w:rsidRDefault="009543BC" w:rsidP="004B2E2A">
      <w:pPr>
        <w:pStyle w:val="Listenabsatz"/>
        <w:numPr>
          <w:ilvl w:val="0"/>
          <w:numId w:val="2"/>
        </w:numPr>
        <w:spacing w:after="0" w:line="240" w:lineRule="auto"/>
        <w:rPr>
          <w:b/>
          <w:sz w:val="20"/>
          <w:szCs w:val="20"/>
        </w:rPr>
      </w:pPr>
      <w:r w:rsidRPr="004B2E2A">
        <w:rPr>
          <w:b/>
          <w:sz w:val="20"/>
          <w:szCs w:val="20"/>
        </w:rPr>
        <w:t>Unbegründete Verkleinerung des Berechnungsgebietes</w:t>
      </w:r>
    </w:p>
    <w:p w14:paraId="60F08F99" w14:textId="77777777" w:rsidR="009543BC" w:rsidRDefault="009543BC" w:rsidP="004B2E2A">
      <w:pPr>
        <w:pStyle w:val="Listenabsatz"/>
        <w:numPr>
          <w:ilvl w:val="0"/>
          <w:numId w:val="11"/>
        </w:numPr>
        <w:spacing w:after="0" w:line="240" w:lineRule="auto"/>
        <w:rPr>
          <w:rFonts w:cstheme="minorHAnsi"/>
          <w:sz w:val="20"/>
          <w:szCs w:val="20"/>
        </w:rPr>
      </w:pPr>
      <w:r w:rsidRPr="004B2E2A">
        <w:rPr>
          <w:sz w:val="20"/>
          <w:szCs w:val="20"/>
        </w:rPr>
        <w:t xml:space="preserve">Nach TA Luft sind die maximalen Immissionen in einem Berechnungsgebiet zu bestimmen, das einen Kreis mit dem Radius der 50-fachen Schornsteinhöhe um die Anlage beinhaltet. Die höchste Schornsteinhöhe der Firma Heinrich Meier Eisengießerei beträgt 45 m. Daraus folgt ein Beurteilungsgebiet mit einem Radius von 2250 m. </w:t>
      </w:r>
      <w:r w:rsidRPr="004B2E2A">
        <w:rPr>
          <w:rFonts w:cstheme="minorHAnsi"/>
          <w:sz w:val="20"/>
          <w:szCs w:val="20"/>
        </w:rPr>
        <w:t>Der TÜV Nord hat in dem Gutachten im April 2021 das Rechengebiet verringert.</w:t>
      </w:r>
    </w:p>
    <w:p w14:paraId="07C1DAB8" w14:textId="77777777" w:rsidR="004B2E2A" w:rsidRPr="004B2E2A" w:rsidRDefault="004B2E2A" w:rsidP="004B2E2A">
      <w:pPr>
        <w:pStyle w:val="Listenabsatz"/>
        <w:spacing w:after="0" w:line="240" w:lineRule="auto"/>
        <w:ind w:left="1080"/>
        <w:rPr>
          <w:rFonts w:cstheme="minorHAnsi"/>
          <w:sz w:val="20"/>
          <w:szCs w:val="20"/>
        </w:rPr>
      </w:pPr>
    </w:p>
    <w:p w14:paraId="32F07B2B" w14:textId="77777777" w:rsidR="009543BC" w:rsidRPr="004B2E2A" w:rsidRDefault="009543BC" w:rsidP="004B2E2A">
      <w:pPr>
        <w:pStyle w:val="Listenabsatz"/>
        <w:spacing w:after="0" w:line="240" w:lineRule="auto"/>
        <w:rPr>
          <w:rFonts w:cstheme="minorHAnsi"/>
          <w:sz w:val="20"/>
          <w:szCs w:val="20"/>
        </w:rPr>
      </w:pPr>
    </w:p>
    <w:p w14:paraId="4EB1EE8C" w14:textId="77777777" w:rsidR="009543BC" w:rsidRPr="001F0651" w:rsidRDefault="004B2E2A" w:rsidP="004B2E2A">
      <w:pPr>
        <w:pStyle w:val="Listenabsatz"/>
        <w:numPr>
          <w:ilvl w:val="0"/>
          <w:numId w:val="2"/>
        </w:numPr>
        <w:spacing w:after="0" w:line="240" w:lineRule="auto"/>
        <w:rPr>
          <w:b/>
          <w:sz w:val="20"/>
          <w:szCs w:val="20"/>
        </w:rPr>
      </w:pPr>
      <w:r w:rsidRPr="001F0651">
        <w:rPr>
          <w:b/>
          <w:sz w:val="20"/>
          <w:szCs w:val="20"/>
        </w:rPr>
        <w:t xml:space="preserve">Nähe zum </w:t>
      </w:r>
      <w:r w:rsidR="009543BC" w:rsidRPr="001F0651">
        <w:rPr>
          <w:b/>
          <w:sz w:val="20"/>
          <w:szCs w:val="20"/>
        </w:rPr>
        <w:t>Wasser</w:t>
      </w:r>
      <w:r w:rsidRPr="001F0651">
        <w:rPr>
          <w:b/>
          <w:sz w:val="20"/>
          <w:szCs w:val="20"/>
        </w:rPr>
        <w:t>schutzgebiet</w:t>
      </w:r>
    </w:p>
    <w:p w14:paraId="1B19471B" w14:textId="77777777" w:rsidR="009543BC" w:rsidRDefault="009543BC" w:rsidP="004B2E2A">
      <w:pPr>
        <w:pStyle w:val="Listenabsatz"/>
        <w:numPr>
          <w:ilvl w:val="0"/>
          <w:numId w:val="12"/>
        </w:numPr>
        <w:spacing w:after="0" w:line="240" w:lineRule="auto"/>
        <w:rPr>
          <w:sz w:val="20"/>
          <w:szCs w:val="20"/>
        </w:rPr>
      </w:pPr>
      <w:r w:rsidRPr="004B2E2A">
        <w:rPr>
          <w:rFonts w:asciiTheme="minorHAnsi" w:eastAsiaTheme="minorEastAsia" w:hAnsiTheme="minorHAnsi" w:cstheme="minorHAnsi"/>
          <w:color w:val="000000" w:themeColor="text1"/>
          <w:kern w:val="24"/>
          <w:sz w:val="20"/>
          <w:szCs w:val="20"/>
        </w:rPr>
        <w:t>Das nächstgelegene Wasserschutzgebiet befindet sich in zirka</w:t>
      </w:r>
      <w:r w:rsidRPr="004B2E2A">
        <w:rPr>
          <w:rFonts w:asciiTheme="minorHAnsi" w:eastAsiaTheme="minorEastAsia" w:hAnsiTheme="minorHAnsi" w:cstheme="minorHAnsi"/>
          <w:b/>
          <w:bCs/>
          <w:color w:val="000000" w:themeColor="text1"/>
          <w:kern w:val="24"/>
          <w:sz w:val="20"/>
          <w:szCs w:val="20"/>
        </w:rPr>
        <w:t xml:space="preserve"> 2,06 km </w:t>
      </w:r>
      <w:r w:rsidRPr="004B2E2A">
        <w:rPr>
          <w:rFonts w:asciiTheme="minorHAnsi" w:eastAsiaTheme="minorEastAsia" w:hAnsiTheme="minorHAnsi" w:cstheme="minorHAnsi"/>
          <w:color w:val="000000" w:themeColor="text1"/>
          <w:kern w:val="24"/>
          <w:sz w:val="20"/>
          <w:szCs w:val="20"/>
        </w:rPr>
        <w:t xml:space="preserve">Entfernung. Im Register </w:t>
      </w:r>
      <w:r w:rsidR="004B2E2A">
        <w:rPr>
          <w:rFonts w:asciiTheme="minorHAnsi" w:eastAsiaTheme="minorEastAsia" w:hAnsiTheme="minorHAnsi" w:cstheme="minorHAnsi"/>
          <w:color w:val="000000" w:themeColor="text1"/>
          <w:kern w:val="24"/>
          <w:sz w:val="20"/>
          <w:szCs w:val="20"/>
        </w:rPr>
        <w:t xml:space="preserve">9- Umweltverträglichkeit wird hingegen eine Entfernung </w:t>
      </w:r>
      <w:r w:rsidRPr="004B2E2A">
        <w:rPr>
          <w:rFonts w:asciiTheme="minorHAnsi" w:eastAsiaTheme="minorEastAsia" w:hAnsiTheme="minorHAnsi" w:cstheme="minorHAnsi"/>
          <w:color w:val="000000" w:themeColor="text1"/>
          <w:kern w:val="24"/>
          <w:sz w:val="20"/>
          <w:szCs w:val="20"/>
        </w:rPr>
        <w:t>zirka 3,5 Km aufgeführt</w:t>
      </w:r>
      <w:r w:rsidR="004B2E2A">
        <w:rPr>
          <w:rFonts w:asciiTheme="minorHAnsi" w:eastAsiaTheme="minorEastAsia" w:hAnsiTheme="minorHAnsi" w:cstheme="minorHAnsi"/>
          <w:color w:val="000000" w:themeColor="text1"/>
          <w:kern w:val="24"/>
          <w:sz w:val="20"/>
          <w:szCs w:val="20"/>
        </w:rPr>
        <w:t>, ohne Angaben von Gründen</w:t>
      </w:r>
      <w:r w:rsidRPr="004B2E2A">
        <w:rPr>
          <w:rFonts w:asciiTheme="minorHAnsi" w:eastAsiaTheme="minorEastAsia" w:hAnsiTheme="minorHAnsi" w:cstheme="minorHAnsi"/>
          <w:color w:val="000000" w:themeColor="text1"/>
          <w:kern w:val="24"/>
          <w:sz w:val="20"/>
          <w:szCs w:val="20"/>
        </w:rPr>
        <w:t xml:space="preserve">. </w:t>
      </w:r>
      <w:r w:rsidRPr="004B2E2A">
        <w:rPr>
          <w:sz w:val="20"/>
          <w:szCs w:val="20"/>
        </w:rPr>
        <w:t xml:space="preserve">Da die Umgebung im Radius von 2250 m zum Teil gar nicht untersucht worden ist, kann ohne diese Untersuchungsergebnisse nicht davon ausgegangen werden, dass eine Zusatzbelastung nur in der Nachbarschaft stattfindet. Zumal sich das Wasserschutzgebiet in </w:t>
      </w:r>
      <w:r w:rsidR="007935C0">
        <w:rPr>
          <w:sz w:val="20"/>
          <w:szCs w:val="20"/>
        </w:rPr>
        <w:t xml:space="preserve">ca. </w:t>
      </w:r>
      <w:r w:rsidRPr="004B2E2A">
        <w:rPr>
          <w:sz w:val="20"/>
          <w:szCs w:val="20"/>
        </w:rPr>
        <w:t>2000 m Entfernung von der Eisengießerei befindet und aus diesem Gebiet das Trinkwasser für die Region gewonnen wird</w:t>
      </w:r>
    </w:p>
    <w:p w14:paraId="33C98CE8" w14:textId="77777777" w:rsidR="001F0651" w:rsidRPr="004B2E2A" w:rsidRDefault="001F0651" w:rsidP="001F0651">
      <w:pPr>
        <w:pStyle w:val="Listenabsatz"/>
        <w:spacing w:after="0" w:line="240" w:lineRule="auto"/>
        <w:ind w:left="1080"/>
        <w:rPr>
          <w:sz w:val="20"/>
          <w:szCs w:val="20"/>
        </w:rPr>
      </w:pPr>
    </w:p>
    <w:p w14:paraId="562F7FAA" w14:textId="77777777" w:rsidR="004B2E2A" w:rsidRPr="004B2E2A" w:rsidRDefault="004B2E2A" w:rsidP="004B2E2A">
      <w:pPr>
        <w:pStyle w:val="KeinLeerraum"/>
        <w:numPr>
          <w:ilvl w:val="0"/>
          <w:numId w:val="2"/>
        </w:numPr>
        <w:jc w:val="both"/>
        <w:rPr>
          <w:rFonts w:asciiTheme="minorHAnsi" w:hAnsiTheme="minorHAnsi" w:cstheme="minorHAnsi"/>
          <w:b/>
          <w:bCs/>
          <w:sz w:val="20"/>
          <w:szCs w:val="20"/>
        </w:rPr>
      </w:pPr>
      <w:r w:rsidRPr="004B2E2A">
        <w:rPr>
          <w:rFonts w:asciiTheme="minorHAnsi" w:hAnsiTheme="minorHAnsi" w:cstheme="minorHAnsi"/>
          <w:b/>
          <w:bCs/>
          <w:sz w:val="20"/>
          <w:szCs w:val="20"/>
        </w:rPr>
        <w:t>Inakzeptable und nicht nachhaltige Steigerung des Wasserverbrauchs</w:t>
      </w:r>
    </w:p>
    <w:p w14:paraId="77417F5C" w14:textId="77777777" w:rsidR="004B2E2A" w:rsidRPr="004B2E2A" w:rsidRDefault="004B2E2A" w:rsidP="004B2E2A">
      <w:pPr>
        <w:pStyle w:val="KeinLeerraum"/>
        <w:numPr>
          <w:ilvl w:val="0"/>
          <w:numId w:val="13"/>
        </w:numPr>
        <w:tabs>
          <w:tab w:val="left" w:pos="426"/>
        </w:tabs>
        <w:jc w:val="both"/>
        <w:rPr>
          <w:rFonts w:asciiTheme="minorHAnsi" w:hAnsiTheme="minorHAnsi" w:cstheme="minorHAnsi"/>
          <w:sz w:val="20"/>
          <w:szCs w:val="20"/>
        </w:rPr>
      </w:pPr>
      <w:r w:rsidRPr="004B2E2A">
        <w:rPr>
          <w:rFonts w:asciiTheme="minorHAnsi" w:hAnsiTheme="minorHAnsi" w:cstheme="minorHAnsi"/>
          <w:sz w:val="20"/>
          <w:szCs w:val="20"/>
        </w:rPr>
        <w:t xml:space="preserve">Bei einer Produktionssteigerung von 47% bei Meier Guss würde es einen Tagesverbrauch von 375 m³ oder 375.000 l/Tag an Frischwasser geben.   </w:t>
      </w:r>
    </w:p>
    <w:p w14:paraId="26BFEE20" w14:textId="77777777" w:rsidR="004B2E2A" w:rsidRPr="004B2E2A" w:rsidRDefault="004B2E2A" w:rsidP="004B2E2A">
      <w:pPr>
        <w:pStyle w:val="KeinLeerraum"/>
        <w:numPr>
          <w:ilvl w:val="0"/>
          <w:numId w:val="13"/>
        </w:numPr>
        <w:tabs>
          <w:tab w:val="left" w:pos="426"/>
        </w:tabs>
        <w:jc w:val="both"/>
        <w:rPr>
          <w:rFonts w:asciiTheme="minorHAnsi" w:hAnsiTheme="minorHAnsi" w:cstheme="minorHAnsi"/>
          <w:sz w:val="20"/>
          <w:szCs w:val="20"/>
        </w:rPr>
      </w:pPr>
      <w:r w:rsidRPr="004B2E2A">
        <w:rPr>
          <w:rFonts w:asciiTheme="minorHAnsi" w:hAnsiTheme="minorHAnsi" w:cstheme="minorHAnsi"/>
          <w:sz w:val="20"/>
          <w:szCs w:val="20"/>
        </w:rPr>
        <w:t xml:space="preserve">Das sind 375 m³ x 365 = 136.875 m³ /Jahr, d.h. über 10% der jährlichen Förderung nur für 1 Unternehmen ohne Berechnung der zusätzlichen Kosten für Abwasser und Kläranlage. </w:t>
      </w:r>
    </w:p>
    <w:p w14:paraId="2C1F0549" w14:textId="77777777" w:rsidR="004B2E2A" w:rsidRPr="004B2E2A" w:rsidRDefault="004B2E2A" w:rsidP="004B2E2A">
      <w:pPr>
        <w:pStyle w:val="KeinLeerraum"/>
        <w:tabs>
          <w:tab w:val="left" w:pos="426"/>
        </w:tabs>
        <w:ind w:left="1080"/>
        <w:jc w:val="both"/>
        <w:rPr>
          <w:rFonts w:asciiTheme="minorHAnsi" w:hAnsiTheme="minorHAnsi" w:cstheme="minorHAnsi"/>
          <w:sz w:val="20"/>
          <w:szCs w:val="20"/>
        </w:rPr>
      </w:pPr>
    </w:p>
    <w:p w14:paraId="3D1A9C2F" w14:textId="77777777" w:rsidR="004B2E2A" w:rsidRPr="004B2E2A" w:rsidRDefault="004B2E2A" w:rsidP="004B2E2A">
      <w:pPr>
        <w:pStyle w:val="KeinLeerraum"/>
        <w:numPr>
          <w:ilvl w:val="0"/>
          <w:numId w:val="2"/>
        </w:numPr>
        <w:tabs>
          <w:tab w:val="left" w:pos="426"/>
        </w:tabs>
        <w:jc w:val="both"/>
        <w:rPr>
          <w:rFonts w:asciiTheme="minorHAnsi" w:hAnsiTheme="minorHAnsi" w:cstheme="minorHAnsi"/>
          <w:b/>
          <w:bCs/>
          <w:sz w:val="20"/>
          <w:szCs w:val="20"/>
        </w:rPr>
      </w:pPr>
      <w:r w:rsidRPr="004B2E2A">
        <w:rPr>
          <w:rFonts w:asciiTheme="minorHAnsi" w:hAnsiTheme="minorHAnsi" w:cstheme="minorHAnsi"/>
          <w:b/>
          <w:bCs/>
          <w:sz w:val="20"/>
          <w:szCs w:val="20"/>
        </w:rPr>
        <w:t>Steigerung der CO2 Emissionen und Gefährdung der Zukunft der nachfolgenden Generationen</w:t>
      </w:r>
    </w:p>
    <w:p w14:paraId="40E688AC" w14:textId="77777777" w:rsidR="004B2E2A" w:rsidRPr="004B2E2A" w:rsidRDefault="004B2E2A" w:rsidP="004B2E2A">
      <w:pPr>
        <w:pStyle w:val="KeinLeerraum"/>
        <w:numPr>
          <w:ilvl w:val="0"/>
          <w:numId w:val="14"/>
        </w:numPr>
        <w:tabs>
          <w:tab w:val="left" w:pos="426"/>
        </w:tabs>
        <w:jc w:val="both"/>
        <w:rPr>
          <w:rFonts w:asciiTheme="minorHAnsi" w:hAnsiTheme="minorHAnsi" w:cstheme="minorHAnsi"/>
          <w:sz w:val="20"/>
          <w:szCs w:val="20"/>
        </w:rPr>
      </w:pPr>
      <w:r w:rsidRPr="004B2E2A">
        <w:rPr>
          <w:rFonts w:asciiTheme="minorHAnsi" w:hAnsiTheme="minorHAnsi" w:cstheme="minorHAnsi"/>
          <w:sz w:val="20"/>
          <w:szCs w:val="20"/>
        </w:rPr>
        <w:t>Der CO2-Ausstoss der Eisengießerei Meier erhöht sich bei einem Plus von 32.000 t/a (x 1.700 kg/CO2/t als Mittelwert) auf 54,4 Mio. kg CO2 bzw. zusätzlich 54.400 t/CO2 pro Jahr</w:t>
      </w:r>
    </w:p>
    <w:p w14:paraId="522D96A0" w14:textId="21337D62" w:rsidR="004B2E2A" w:rsidRDefault="004B2E2A" w:rsidP="00126552">
      <w:pPr>
        <w:pStyle w:val="KeinLeerraum"/>
        <w:numPr>
          <w:ilvl w:val="0"/>
          <w:numId w:val="14"/>
        </w:numPr>
        <w:tabs>
          <w:tab w:val="left" w:pos="426"/>
        </w:tabs>
        <w:jc w:val="both"/>
        <w:rPr>
          <w:rFonts w:asciiTheme="minorHAnsi" w:hAnsiTheme="minorHAnsi" w:cstheme="minorHAnsi"/>
          <w:sz w:val="20"/>
          <w:szCs w:val="20"/>
        </w:rPr>
      </w:pPr>
      <w:r w:rsidRPr="00FD711D">
        <w:rPr>
          <w:rFonts w:asciiTheme="minorHAnsi" w:hAnsiTheme="minorHAnsi" w:cstheme="minorHAnsi"/>
          <w:sz w:val="20"/>
          <w:szCs w:val="20"/>
        </w:rPr>
        <w:t>Eine Erhöhung der Kapazitäten verstößt meiner Meinung nach gegen die Ziele des Umweltschutzes, nämlich die CO2-Emissionen zu verringern.</w:t>
      </w:r>
    </w:p>
    <w:p w14:paraId="4F5DEFD1" w14:textId="77777777" w:rsidR="00FD711D" w:rsidRDefault="00FD711D" w:rsidP="00FD711D">
      <w:pPr>
        <w:pStyle w:val="KeinLeerraum"/>
        <w:tabs>
          <w:tab w:val="left" w:pos="426"/>
        </w:tabs>
        <w:ind w:left="720"/>
        <w:jc w:val="both"/>
        <w:rPr>
          <w:rFonts w:asciiTheme="minorHAnsi" w:hAnsiTheme="minorHAnsi" w:cstheme="minorHAnsi"/>
          <w:sz w:val="20"/>
          <w:szCs w:val="20"/>
        </w:rPr>
      </w:pPr>
    </w:p>
    <w:p w14:paraId="37226BA2" w14:textId="02D83B07" w:rsidR="00FD711D" w:rsidRPr="00FD711D" w:rsidRDefault="00FD711D" w:rsidP="00FD711D">
      <w:pPr>
        <w:pStyle w:val="KeinLeerraum"/>
        <w:numPr>
          <w:ilvl w:val="0"/>
          <w:numId w:val="2"/>
        </w:numPr>
        <w:tabs>
          <w:tab w:val="left" w:pos="426"/>
        </w:tabs>
        <w:jc w:val="both"/>
        <w:rPr>
          <w:rFonts w:asciiTheme="minorHAnsi" w:hAnsiTheme="minorHAnsi" w:cstheme="minorHAnsi"/>
          <w:b/>
          <w:bCs/>
          <w:sz w:val="20"/>
          <w:szCs w:val="20"/>
        </w:rPr>
      </w:pPr>
      <w:r w:rsidRPr="00FD711D">
        <w:rPr>
          <w:rFonts w:asciiTheme="minorHAnsi" w:hAnsiTheme="minorHAnsi" w:cstheme="minorHAnsi"/>
          <w:b/>
          <w:bCs/>
          <w:sz w:val="20"/>
          <w:szCs w:val="20"/>
        </w:rPr>
        <w:t>Drohender Wertverlust meiner/unserer Immobilie</w:t>
      </w:r>
    </w:p>
    <w:p w14:paraId="41E72192" w14:textId="542BEF39" w:rsidR="00BE7188" w:rsidRPr="00BE7188" w:rsidRDefault="00FD711D" w:rsidP="00E57E5A">
      <w:pPr>
        <w:pStyle w:val="KeinLeerraum"/>
        <w:numPr>
          <w:ilvl w:val="0"/>
          <w:numId w:val="15"/>
        </w:numPr>
        <w:tabs>
          <w:tab w:val="left" w:pos="426"/>
        </w:tabs>
        <w:ind w:left="1134" w:hanging="425"/>
        <w:jc w:val="both"/>
        <w:rPr>
          <w:sz w:val="20"/>
          <w:szCs w:val="20"/>
        </w:rPr>
      </w:pPr>
      <w:r w:rsidRPr="00BE7188">
        <w:rPr>
          <w:rFonts w:asciiTheme="minorHAnsi" w:hAnsiTheme="minorHAnsi" w:cstheme="minorHAnsi"/>
          <w:sz w:val="20"/>
          <w:szCs w:val="20"/>
        </w:rPr>
        <w:t>Die offiziell genehmigte ständige Erweiterung eines Industriebetriebes in einem als gewerbliche Fläche ausgewiesenen Gebiet in nächster Nähe (</w:t>
      </w:r>
      <w:r w:rsidR="00BE7188" w:rsidRPr="00BE7188">
        <w:rPr>
          <w:rFonts w:asciiTheme="minorHAnsi" w:hAnsiTheme="minorHAnsi" w:cstheme="minorHAnsi"/>
          <w:sz w:val="20"/>
          <w:szCs w:val="20"/>
        </w:rPr>
        <w:t>250-</w:t>
      </w:r>
      <w:r w:rsidRPr="00BE7188">
        <w:rPr>
          <w:rFonts w:asciiTheme="minorHAnsi" w:hAnsiTheme="minorHAnsi" w:cstheme="minorHAnsi"/>
          <w:sz w:val="20"/>
          <w:szCs w:val="20"/>
        </w:rPr>
        <w:t xml:space="preserve">300m) zu </w:t>
      </w:r>
      <w:r w:rsidR="00BE7188" w:rsidRPr="00BE7188">
        <w:rPr>
          <w:rFonts w:asciiTheme="minorHAnsi" w:hAnsiTheme="minorHAnsi" w:cstheme="minorHAnsi"/>
          <w:sz w:val="20"/>
          <w:szCs w:val="20"/>
        </w:rPr>
        <w:t xml:space="preserve">meinem/unseren </w:t>
      </w:r>
      <w:r w:rsidRPr="00BE7188">
        <w:rPr>
          <w:rFonts w:asciiTheme="minorHAnsi" w:hAnsiTheme="minorHAnsi" w:cstheme="minorHAnsi"/>
          <w:sz w:val="20"/>
          <w:szCs w:val="20"/>
        </w:rPr>
        <w:t>Wohngebiet führt zwangsläufig zu einem Wertverlu</w:t>
      </w:r>
      <w:r w:rsidR="00BE7188" w:rsidRPr="00BE7188">
        <w:rPr>
          <w:rFonts w:asciiTheme="minorHAnsi" w:hAnsiTheme="minorHAnsi" w:cstheme="minorHAnsi"/>
          <w:sz w:val="20"/>
          <w:szCs w:val="20"/>
        </w:rPr>
        <w:t>st</w:t>
      </w:r>
      <w:r w:rsidRPr="00BE7188">
        <w:rPr>
          <w:rFonts w:asciiTheme="minorHAnsi" w:hAnsiTheme="minorHAnsi" w:cstheme="minorHAnsi"/>
          <w:sz w:val="20"/>
          <w:szCs w:val="20"/>
        </w:rPr>
        <w:t xml:space="preserve"> meiner/unserer Immobilie, die </w:t>
      </w:r>
      <w:r w:rsidR="00BE7188" w:rsidRPr="00BE7188">
        <w:rPr>
          <w:rFonts w:asciiTheme="minorHAnsi" w:hAnsiTheme="minorHAnsi" w:cstheme="minorHAnsi"/>
          <w:sz w:val="20"/>
          <w:szCs w:val="20"/>
        </w:rPr>
        <w:t>wir in der Annahme erworben haben, dass sich in der Nähe ein Gewerbegebiet, aber kein Industriegebiet befindet. Die drohenden vorstehenden Umwelt- und Gesundheitsbelastungen werden für einen nicht hinnehmbaren Wertverlust unserer Immobilie sorgen.</w:t>
      </w:r>
    </w:p>
    <w:p w14:paraId="2126AE6D" w14:textId="77777777" w:rsidR="00BE7188" w:rsidRDefault="00BE7188" w:rsidP="004B2E2A">
      <w:pPr>
        <w:rPr>
          <w:sz w:val="20"/>
          <w:szCs w:val="20"/>
        </w:rPr>
      </w:pPr>
    </w:p>
    <w:p w14:paraId="0A023927" w14:textId="5AFFC49D" w:rsidR="007A079B" w:rsidRDefault="007A079B" w:rsidP="004B2E2A">
      <w:pPr>
        <w:rPr>
          <w:sz w:val="20"/>
          <w:szCs w:val="20"/>
        </w:rPr>
      </w:pPr>
      <w:r w:rsidRPr="004B2E2A">
        <w:rPr>
          <w:sz w:val="20"/>
          <w:szCs w:val="20"/>
        </w:rPr>
        <w:t>Aus den vorgenannten Gründen lehne ich das Vorhaben in dieser Form ab.</w:t>
      </w:r>
    </w:p>
    <w:p w14:paraId="125735EF" w14:textId="77777777" w:rsidR="004B2E2A" w:rsidRDefault="004B2E2A" w:rsidP="004B2E2A">
      <w:pPr>
        <w:rPr>
          <w:sz w:val="20"/>
          <w:szCs w:val="20"/>
        </w:rPr>
      </w:pPr>
    </w:p>
    <w:p w14:paraId="36BCBE1C" w14:textId="77777777" w:rsidR="004B2E2A" w:rsidRDefault="004B2E2A" w:rsidP="004B2E2A">
      <w:pPr>
        <w:rPr>
          <w:sz w:val="20"/>
          <w:szCs w:val="20"/>
        </w:rPr>
      </w:pPr>
      <w:r>
        <w:rPr>
          <w:sz w:val="20"/>
          <w:szCs w:val="20"/>
        </w:rPr>
        <w:t>Mit freundlichen Grüßen</w:t>
      </w:r>
    </w:p>
    <w:p w14:paraId="01D5F910" w14:textId="77777777" w:rsidR="004B2E2A" w:rsidRDefault="004B2E2A" w:rsidP="004B2E2A">
      <w:pPr>
        <w:rPr>
          <w:sz w:val="20"/>
          <w:szCs w:val="20"/>
        </w:rPr>
      </w:pPr>
    </w:p>
    <w:p w14:paraId="08C099D5" w14:textId="77777777" w:rsidR="004B2E2A" w:rsidRDefault="004B2E2A" w:rsidP="004B2E2A">
      <w:pPr>
        <w:rPr>
          <w:sz w:val="20"/>
          <w:szCs w:val="20"/>
        </w:rPr>
      </w:pPr>
    </w:p>
    <w:p w14:paraId="5FDA2AA4" w14:textId="77777777" w:rsidR="004B2E2A" w:rsidRDefault="004B2E2A" w:rsidP="004B2E2A">
      <w:pPr>
        <w:rPr>
          <w:sz w:val="20"/>
          <w:szCs w:val="20"/>
        </w:rPr>
      </w:pPr>
    </w:p>
    <w:p w14:paraId="4FA2B121" w14:textId="77777777" w:rsidR="004B2E2A" w:rsidRDefault="004B2E2A" w:rsidP="004B2E2A">
      <w:pPr>
        <w:rPr>
          <w:sz w:val="20"/>
          <w:szCs w:val="20"/>
        </w:rPr>
      </w:pPr>
      <w:r>
        <w:rPr>
          <w:sz w:val="20"/>
          <w:szCs w:val="20"/>
        </w:rPr>
        <w:t>…………………………………………………………………………………………</w:t>
      </w:r>
    </w:p>
    <w:p w14:paraId="2F722E8F" w14:textId="77777777" w:rsidR="004B2E2A" w:rsidRPr="004B2E2A" w:rsidRDefault="004B2E2A" w:rsidP="004B2E2A">
      <w:pPr>
        <w:rPr>
          <w:sz w:val="20"/>
          <w:szCs w:val="20"/>
        </w:rPr>
      </w:pPr>
      <w:r>
        <w:rPr>
          <w:sz w:val="20"/>
          <w:szCs w:val="20"/>
        </w:rPr>
        <w:t>Datum/ Ort</w:t>
      </w:r>
      <w:r>
        <w:rPr>
          <w:sz w:val="20"/>
          <w:szCs w:val="20"/>
        </w:rPr>
        <w:tab/>
        <w:t>Unterschrift</w:t>
      </w:r>
    </w:p>
    <w:p w14:paraId="4A70E92F" w14:textId="77777777" w:rsidR="007A079B" w:rsidRPr="006F7A5D" w:rsidRDefault="007A079B" w:rsidP="007A079B">
      <w:pPr>
        <w:jc w:val="both"/>
        <w:rPr>
          <w:rFonts w:cstheme="minorHAnsi"/>
          <w:sz w:val="24"/>
          <w:szCs w:val="24"/>
        </w:rPr>
      </w:pPr>
    </w:p>
    <w:p w14:paraId="68AE839E" w14:textId="77777777" w:rsidR="007A079B" w:rsidRDefault="007A079B"/>
    <w:sectPr w:rsidR="007A0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1ED1"/>
    <w:multiLevelType w:val="hybridMultilevel"/>
    <w:tmpl w:val="E0C8DF4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nsid w:val="14803638"/>
    <w:multiLevelType w:val="hybridMultilevel"/>
    <w:tmpl w:val="8FBA5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F000CBA"/>
    <w:multiLevelType w:val="hybridMultilevel"/>
    <w:tmpl w:val="B9B87404"/>
    <w:lvl w:ilvl="0" w:tplc="3054951A">
      <w:start w:val="1"/>
      <w:numFmt w:val="bullet"/>
      <w:lvlText w:val="•"/>
      <w:lvlJc w:val="left"/>
      <w:pPr>
        <w:tabs>
          <w:tab w:val="num" w:pos="720"/>
        </w:tabs>
        <w:ind w:left="720" w:hanging="360"/>
      </w:pPr>
      <w:rPr>
        <w:rFonts w:ascii="Arial" w:hAnsi="Arial" w:hint="default"/>
      </w:rPr>
    </w:lvl>
    <w:lvl w:ilvl="1" w:tplc="914C7D0E" w:tentative="1">
      <w:start w:val="1"/>
      <w:numFmt w:val="bullet"/>
      <w:lvlText w:val="•"/>
      <w:lvlJc w:val="left"/>
      <w:pPr>
        <w:tabs>
          <w:tab w:val="num" w:pos="1440"/>
        </w:tabs>
        <w:ind w:left="1440" w:hanging="360"/>
      </w:pPr>
      <w:rPr>
        <w:rFonts w:ascii="Arial" w:hAnsi="Arial" w:hint="default"/>
      </w:rPr>
    </w:lvl>
    <w:lvl w:ilvl="2" w:tplc="E1DAED16" w:tentative="1">
      <w:start w:val="1"/>
      <w:numFmt w:val="bullet"/>
      <w:lvlText w:val="•"/>
      <w:lvlJc w:val="left"/>
      <w:pPr>
        <w:tabs>
          <w:tab w:val="num" w:pos="2160"/>
        </w:tabs>
        <w:ind w:left="2160" w:hanging="360"/>
      </w:pPr>
      <w:rPr>
        <w:rFonts w:ascii="Arial" w:hAnsi="Arial" w:hint="default"/>
      </w:rPr>
    </w:lvl>
    <w:lvl w:ilvl="3" w:tplc="1668E106" w:tentative="1">
      <w:start w:val="1"/>
      <w:numFmt w:val="bullet"/>
      <w:lvlText w:val="•"/>
      <w:lvlJc w:val="left"/>
      <w:pPr>
        <w:tabs>
          <w:tab w:val="num" w:pos="2880"/>
        </w:tabs>
        <w:ind w:left="2880" w:hanging="360"/>
      </w:pPr>
      <w:rPr>
        <w:rFonts w:ascii="Arial" w:hAnsi="Arial" w:hint="default"/>
      </w:rPr>
    </w:lvl>
    <w:lvl w:ilvl="4" w:tplc="24A67898" w:tentative="1">
      <w:start w:val="1"/>
      <w:numFmt w:val="bullet"/>
      <w:lvlText w:val="•"/>
      <w:lvlJc w:val="left"/>
      <w:pPr>
        <w:tabs>
          <w:tab w:val="num" w:pos="3600"/>
        </w:tabs>
        <w:ind w:left="3600" w:hanging="360"/>
      </w:pPr>
      <w:rPr>
        <w:rFonts w:ascii="Arial" w:hAnsi="Arial" w:hint="default"/>
      </w:rPr>
    </w:lvl>
    <w:lvl w:ilvl="5" w:tplc="F940BD60" w:tentative="1">
      <w:start w:val="1"/>
      <w:numFmt w:val="bullet"/>
      <w:lvlText w:val="•"/>
      <w:lvlJc w:val="left"/>
      <w:pPr>
        <w:tabs>
          <w:tab w:val="num" w:pos="4320"/>
        </w:tabs>
        <w:ind w:left="4320" w:hanging="360"/>
      </w:pPr>
      <w:rPr>
        <w:rFonts w:ascii="Arial" w:hAnsi="Arial" w:hint="default"/>
      </w:rPr>
    </w:lvl>
    <w:lvl w:ilvl="6" w:tplc="A2F6350E" w:tentative="1">
      <w:start w:val="1"/>
      <w:numFmt w:val="bullet"/>
      <w:lvlText w:val="•"/>
      <w:lvlJc w:val="left"/>
      <w:pPr>
        <w:tabs>
          <w:tab w:val="num" w:pos="5040"/>
        </w:tabs>
        <w:ind w:left="5040" w:hanging="360"/>
      </w:pPr>
      <w:rPr>
        <w:rFonts w:ascii="Arial" w:hAnsi="Arial" w:hint="default"/>
      </w:rPr>
    </w:lvl>
    <w:lvl w:ilvl="7" w:tplc="C9762F58" w:tentative="1">
      <w:start w:val="1"/>
      <w:numFmt w:val="bullet"/>
      <w:lvlText w:val="•"/>
      <w:lvlJc w:val="left"/>
      <w:pPr>
        <w:tabs>
          <w:tab w:val="num" w:pos="5760"/>
        </w:tabs>
        <w:ind w:left="5760" w:hanging="360"/>
      </w:pPr>
      <w:rPr>
        <w:rFonts w:ascii="Arial" w:hAnsi="Arial" w:hint="default"/>
      </w:rPr>
    </w:lvl>
    <w:lvl w:ilvl="8" w:tplc="B4F22EC2" w:tentative="1">
      <w:start w:val="1"/>
      <w:numFmt w:val="bullet"/>
      <w:lvlText w:val="•"/>
      <w:lvlJc w:val="left"/>
      <w:pPr>
        <w:tabs>
          <w:tab w:val="num" w:pos="6480"/>
        </w:tabs>
        <w:ind w:left="6480" w:hanging="360"/>
      </w:pPr>
      <w:rPr>
        <w:rFonts w:ascii="Arial" w:hAnsi="Arial" w:hint="default"/>
      </w:rPr>
    </w:lvl>
  </w:abstractNum>
  <w:abstractNum w:abstractNumId="3">
    <w:nsid w:val="26EE25C5"/>
    <w:multiLevelType w:val="hybridMultilevel"/>
    <w:tmpl w:val="E46EF38E"/>
    <w:lvl w:ilvl="0" w:tplc="6EB81B0C">
      <w:start w:val="1"/>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21B6CB4"/>
    <w:multiLevelType w:val="hybridMultilevel"/>
    <w:tmpl w:val="1AB872B0"/>
    <w:lvl w:ilvl="0" w:tplc="1728A180">
      <w:start w:val="7"/>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51A7021"/>
    <w:multiLevelType w:val="hybridMultilevel"/>
    <w:tmpl w:val="D206DF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5390A5C"/>
    <w:multiLevelType w:val="hybridMultilevel"/>
    <w:tmpl w:val="5E9A961E"/>
    <w:lvl w:ilvl="0" w:tplc="5B7E6DB0">
      <w:start w:val="7"/>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50D7209D"/>
    <w:multiLevelType w:val="hybridMultilevel"/>
    <w:tmpl w:val="A860E15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58672585"/>
    <w:multiLevelType w:val="hybridMultilevel"/>
    <w:tmpl w:val="20ACCD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5B9D5964"/>
    <w:multiLevelType w:val="hybridMultilevel"/>
    <w:tmpl w:val="3AF66F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5C4C2813"/>
    <w:multiLevelType w:val="hybridMultilevel"/>
    <w:tmpl w:val="58CE30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5F2C7625"/>
    <w:multiLevelType w:val="hybridMultilevel"/>
    <w:tmpl w:val="8DC2DE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F9920FA"/>
    <w:multiLevelType w:val="hybridMultilevel"/>
    <w:tmpl w:val="A3BE40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1DD6D3C"/>
    <w:multiLevelType w:val="hybridMultilevel"/>
    <w:tmpl w:val="C89232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7B220D5B"/>
    <w:multiLevelType w:val="hybridMultilevel"/>
    <w:tmpl w:val="370078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2"/>
  </w:num>
  <w:num w:numId="5">
    <w:abstractNumId w:val="10"/>
  </w:num>
  <w:num w:numId="6">
    <w:abstractNumId w:val="9"/>
  </w:num>
  <w:num w:numId="7">
    <w:abstractNumId w:val="7"/>
  </w:num>
  <w:num w:numId="8">
    <w:abstractNumId w:val="6"/>
  </w:num>
  <w:num w:numId="9">
    <w:abstractNumId w:val="12"/>
  </w:num>
  <w:num w:numId="10">
    <w:abstractNumId w:val="4"/>
  </w:num>
  <w:num w:numId="11">
    <w:abstractNumId w:val="13"/>
  </w:num>
  <w:num w:numId="12">
    <w:abstractNumId w:val="5"/>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9B"/>
    <w:rsid w:val="001D113B"/>
    <w:rsid w:val="001F0651"/>
    <w:rsid w:val="003A3613"/>
    <w:rsid w:val="004B2E2A"/>
    <w:rsid w:val="006030D0"/>
    <w:rsid w:val="006B7C63"/>
    <w:rsid w:val="007935C0"/>
    <w:rsid w:val="007A079B"/>
    <w:rsid w:val="007E1778"/>
    <w:rsid w:val="008E18E0"/>
    <w:rsid w:val="009543BC"/>
    <w:rsid w:val="00AB37CD"/>
    <w:rsid w:val="00BE7188"/>
    <w:rsid w:val="00FD7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079B"/>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A079B"/>
    <w:rPr>
      <w:color w:val="0000FF" w:themeColor="hyperlink"/>
      <w:u w:val="single"/>
    </w:rPr>
  </w:style>
  <w:style w:type="paragraph" w:styleId="KeinLeerraum">
    <w:name w:val="No Spacing"/>
    <w:uiPriority w:val="1"/>
    <w:qFormat/>
    <w:rsid w:val="007A079B"/>
    <w:pPr>
      <w:spacing w:after="0" w:line="240" w:lineRule="auto"/>
    </w:pPr>
    <w:rPr>
      <w:rFonts w:ascii="Calibri" w:eastAsia="Calibri" w:hAnsi="Calibri" w:cs="Times New Roman"/>
    </w:rPr>
  </w:style>
  <w:style w:type="paragraph" w:styleId="Listenabsatz">
    <w:name w:val="List Paragraph"/>
    <w:basedOn w:val="Standard"/>
    <w:uiPriority w:val="34"/>
    <w:qFormat/>
    <w:rsid w:val="007A079B"/>
    <w:pPr>
      <w:spacing w:after="200" w:line="276" w:lineRule="auto"/>
      <w:ind w:left="720"/>
      <w:contextualSpacing/>
    </w:pPr>
    <w:rPr>
      <w:rFonts w:ascii="Calibri" w:eastAsia="Calibri" w:hAnsi="Calibri" w:cs="Times New Roman"/>
    </w:rPr>
  </w:style>
  <w:style w:type="paragraph" w:styleId="StandardWeb">
    <w:name w:val="Normal (Web)"/>
    <w:basedOn w:val="Standard"/>
    <w:uiPriority w:val="99"/>
    <w:unhideWhenUsed/>
    <w:rsid w:val="009543BC"/>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079B"/>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A079B"/>
    <w:rPr>
      <w:color w:val="0000FF" w:themeColor="hyperlink"/>
      <w:u w:val="single"/>
    </w:rPr>
  </w:style>
  <w:style w:type="paragraph" w:styleId="KeinLeerraum">
    <w:name w:val="No Spacing"/>
    <w:uiPriority w:val="1"/>
    <w:qFormat/>
    <w:rsid w:val="007A079B"/>
    <w:pPr>
      <w:spacing w:after="0" w:line="240" w:lineRule="auto"/>
    </w:pPr>
    <w:rPr>
      <w:rFonts w:ascii="Calibri" w:eastAsia="Calibri" w:hAnsi="Calibri" w:cs="Times New Roman"/>
    </w:rPr>
  </w:style>
  <w:style w:type="paragraph" w:styleId="Listenabsatz">
    <w:name w:val="List Paragraph"/>
    <w:basedOn w:val="Standard"/>
    <w:uiPriority w:val="34"/>
    <w:qFormat/>
    <w:rsid w:val="007A079B"/>
    <w:pPr>
      <w:spacing w:after="200" w:line="276" w:lineRule="auto"/>
      <w:ind w:left="720"/>
      <w:contextualSpacing/>
    </w:pPr>
    <w:rPr>
      <w:rFonts w:ascii="Calibri" w:eastAsia="Calibri" w:hAnsi="Calibri" w:cs="Times New Roman"/>
    </w:rPr>
  </w:style>
  <w:style w:type="paragraph" w:styleId="StandardWeb">
    <w:name w:val="Normal (Web)"/>
    <w:basedOn w:val="Standard"/>
    <w:uiPriority w:val="99"/>
    <w:unhideWhenUsed/>
    <w:rsid w:val="009543BC"/>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2021-07-13T07:18:00Z</cp:lastPrinted>
  <dcterms:created xsi:type="dcterms:W3CDTF">2021-07-15T07:54:00Z</dcterms:created>
  <dcterms:modified xsi:type="dcterms:W3CDTF">2021-07-15T08:33:00Z</dcterms:modified>
</cp:coreProperties>
</file>